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E69" w:rsidRDefault="00A135AD" w:rsidP="00C84E69">
      <w:pPr>
        <w:ind w:right="-180"/>
        <w:jc w:val="center"/>
        <w:rPr>
          <w:b/>
          <w:sz w:val="32"/>
          <w:szCs w:val="32"/>
        </w:rPr>
      </w:pPr>
      <w:r>
        <w:rPr>
          <w:b/>
          <w:sz w:val="32"/>
          <w:szCs w:val="32"/>
        </w:rPr>
        <w:t xml:space="preserve">College of Engineering </w:t>
      </w:r>
      <w:proofErr w:type="spellStart"/>
      <w:r w:rsidR="00EC0FCF">
        <w:rPr>
          <w:b/>
          <w:sz w:val="32"/>
          <w:szCs w:val="32"/>
        </w:rPr>
        <w:t>Pune</w:t>
      </w:r>
      <w:proofErr w:type="spellEnd"/>
    </w:p>
    <w:p w:rsidR="00A135AD" w:rsidRPr="00053380" w:rsidRDefault="00A135AD" w:rsidP="00C84E69">
      <w:pPr>
        <w:ind w:right="-180"/>
        <w:jc w:val="center"/>
        <w:rPr>
          <w:b/>
          <w:sz w:val="32"/>
          <w:szCs w:val="32"/>
        </w:rPr>
      </w:pPr>
      <w:r>
        <w:rPr>
          <w:b/>
          <w:sz w:val="32"/>
          <w:szCs w:val="32"/>
        </w:rPr>
        <w:t>(An Autonomous Institute of Government of Maharashtra)</w:t>
      </w:r>
    </w:p>
    <w:p w:rsidR="00C84E69" w:rsidRPr="00053380" w:rsidRDefault="00C84E69" w:rsidP="00C84E69">
      <w:pPr>
        <w:ind w:right="-180"/>
        <w:jc w:val="center"/>
        <w:rPr>
          <w:sz w:val="32"/>
          <w:szCs w:val="32"/>
        </w:rPr>
      </w:pPr>
      <w:r w:rsidRPr="00053380">
        <w:rPr>
          <w:b/>
          <w:sz w:val="32"/>
          <w:szCs w:val="32"/>
        </w:rPr>
        <w:t>Department of Mathematics</w:t>
      </w:r>
    </w:p>
    <w:p w:rsidR="00A008F9" w:rsidRDefault="00F26C39" w:rsidP="00C84E69">
      <w:pPr>
        <w:ind w:right="-180"/>
        <w:jc w:val="center"/>
        <w:rPr>
          <w:b/>
          <w:sz w:val="32"/>
          <w:szCs w:val="32"/>
        </w:rPr>
      </w:pPr>
      <w:proofErr w:type="gramStart"/>
      <w:r>
        <w:rPr>
          <w:b/>
          <w:sz w:val="32"/>
          <w:szCs w:val="32"/>
        </w:rPr>
        <w:t>(</w:t>
      </w:r>
      <w:r w:rsidR="00CE1F1F">
        <w:rPr>
          <w:b/>
          <w:sz w:val="32"/>
          <w:szCs w:val="32"/>
        </w:rPr>
        <w:t xml:space="preserve"> </w:t>
      </w:r>
      <w:r w:rsidR="0048484A">
        <w:rPr>
          <w:b/>
          <w:sz w:val="32"/>
          <w:szCs w:val="32"/>
        </w:rPr>
        <w:t>MA</w:t>
      </w:r>
      <w:proofErr w:type="gramEnd"/>
      <w:r w:rsidR="00EF0089">
        <w:rPr>
          <w:b/>
          <w:sz w:val="32"/>
          <w:szCs w:val="32"/>
        </w:rPr>
        <w:t xml:space="preserve"> ( MI )</w:t>
      </w:r>
      <w:r w:rsidR="005132DC">
        <w:rPr>
          <w:b/>
          <w:sz w:val="32"/>
          <w:szCs w:val="32"/>
        </w:rPr>
        <w:t xml:space="preserve">-  </w:t>
      </w:r>
      <w:r w:rsidR="00DD444D">
        <w:rPr>
          <w:b/>
          <w:sz w:val="32"/>
          <w:szCs w:val="32"/>
        </w:rPr>
        <w:t xml:space="preserve"> </w:t>
      </w:r>
      <w:r w:rsidR="00FE64F7">
        <w:rPr>
          <w:b/>
          <w:sz w:val="32"/>
          <w:szCs w:val="32"/>
        </w:rPr>
        <w:t xml:space="preserve">) </w:t>
      </w:r>
      <w:r w:rsidR="005132DC">
        <w:rPr>
          <w:b/>
          <w:sz w:val="32"/>
          <w:szCs w:val="32"/>
        </w:rPr>
        <w:t>Numerical Methods in</w:t>
      </w:r>
      <w:r w:rsidR="00A008F9" w:rsidRPr="006149E6">
        <w:rPr>
          <w:b/>
          <w:sz w:val="32"/>
          <w:szCs w:val="32"/>
        </w:rPr>
        <w:t xml:space="preserve"> Finance</w:t>
      </w:r>
    </w:p>
    <w:p w:rsidR="00815A75" w:rsidRDefault="00815A75" w:rsidP="00815A75">
      <w:pPr>
        <w:ind w:right="-180"/>
        <w:jc w:val="center"/>
        <w:rPr>
          <w:sz w:val="28"/>
          <w:szCs w:val="28"/>
        </w:rPr>
      </w:pPr>
      <w:r>
        <w:rPr>
          <w:sz w:val="28"/>
          <w:szCs w:val="28"/>
        </w:rPr>
        <w:t>Minor Certification in Mathematics</w:t>
      </w:r>
      <w:r w:rsidR="00D91797">
        <w:rPr>
          <w:sz w:val="28"/>
          <w:szCs w:val="28"/>
        </w:rPr>
        <w:t xml:space="preserve"> with specialization in ‘</w:t>
      </w:r>
      <w:r w:rsidR="005132DC">
        <w:rPr>
          <w:sz w:val="28"/>
          <w:szCs w:val="28"/>
        </w:rPr>
        <w:t xml:space="preserve">Quantitative </w:t>
      </w:r>
      <w:r w:rsidR="00D91797">
        <w:rPr>
          <w:sz w:val="28"/>
          <w:szCs w:val="28"/>
        </w:rPr>
        <w:t>Financ</w:t>
      </w:r>
      <w:r w:rsidR="005132DC">
        <w:rPr>
          <w:sz w:val="28"/>
          <w:szCs w:val="28"/>
        </w:rPr>
        <w:t>e</w:t>
      </w:r>
      <w:r w:rsidR="00D91797">
        <w:rPr>
          <w:sz w:val="28"/>
          <w:szCs w:val="28"/>
        </w:rPr>
        <w:t>’</w:t>
      </w:r>
      <w:r>
        <w:rPr>
          <w:sz w:val="28"/>
          <w:szCs w:val="28"/>
        </w:rPr>
        <w:t xml:space="preserve"> (</w:t>
      </w:r>
      <w:r w:rsidR="0048484A">
        <w:rPr>
          <w:sz w:val="28"/>
          <w:szCs w:val="28"/>
        </w:rPr>
        <w:t>Semester V</w:t>
      </w:r>
      <w:r>
        <w:rPr>
          <w:sz w:val="28"/>
          <w:szCs w:val="28"/>
        </w:rPr>
        <w:t xml:space="preserve">) </w:t>
      </w:r>
    </w:p>
    <w:p w:rsidR="00815A75" w:rsidRPr="00053380" w:rsidRDefault="00815A75" w:rsidP="00C84E69">
      <w:pPr>
        <w:ind w:right="-180"/>
        <w:jc w:val="center"/>
        <w:rPr>
          <w:b/>
          <w:sz w:val="32"/>
          <w:szCs w:val="32"/>
        </w:rPr>
      </w:pPr>
    </w:p>
    <w:p w:rsidR="00BF4DC3" w:rsidRDefault="00BF4DC3" w:rsidP="00BF4DC3">
      <w:pPr>
        <w:ind w:right="-180"/>
        <w:jc w:val="both"/>
        <w:rPr>
          <w:sz w:val="28"/>
          <w:szCs w:val="28"/>
        </w:rPr>
      </w:pPr>
      <w:r>
        <w:rPr>
          <w:sz w:val="28"/>
          <w:szCs w:val="28"/>
        </w:rPr>
        <w:t xml:space="preserve">Teaching Scheme                                                     </w:t>
      </w:r>
      <w:r w:rsidR="00DE0F56">
        <w:rPr>
          <w:sz w:val="28"/>
          <w:szCs w:val="28"/>
        </w:rPr>
        <w:t xml:space="preserve">                    </w:t>
      </w:r>
      <w:r w:rsidR="004D1E6F">
        <w:rPr>
          <w:sz w:val="28"/>
          <w:szCs w:val="28"/>
        </w:rPr>
        <w:tab/>
      </w:r>
      <w:r w:rsidR="004D1E6F">
        <w:rPr>
          <w:sz w:val="28"/>
          <w:szCs w:val="28"/>
        </w:rPr>
        <w:tab/>
      </w:r>
      <w:r>
        <w:rPr>
          <w:sz w:val="28"/>
          <w:szCs w:val="28"/>
        </w:rPr>
        <w:t>Examination Scheme</w:t>
      </w:r>
    </w:p>
    <w:p w:rsidR="00BF4DC3" w:rsidRDefault="00BF4DC3" w:rsidP="00BF4DC3">
      <w:pPr>
        <w:ind w:right="-180"/>
        <w:jc w:val="both"/>
        <w:rPr>
          <w:sz w:val="28"/>
          <w:szCs w:val="28"/>
        </w:rPr>
      </w:pPr>
      <w:proofErr w:type="gramStart"/>
      <w:r>
        <w:rPr>
          <w:sz w:val="28"/>
          <w:szCs w:val="28"/>
        </w:rPr>
        <w:t>Lectures</w:t>
      </w:r>
      <w:r w:rsidR="008B0EDA">
        <w:rPr>
          <w:sz w:val="28"/>
          <w:szCs w:val="28"/>
        </w:rPr>
        <w:t xml:space="preserve"> </w:t>
      </w:r>
      <w:r>
        <w:rPr>
          <w:sz w:val="28"/>
          <w:szCs w:val="28"/>
        </w:rPr>
        <w:t>:</w:t>
      </w:r>
      <w:proofErr w:type="gramEnd"/>
      <w:r>
        <w:rPr>
          <w:sz w:val="28"/>
          <w:szCs w:val="28"/>
        </w:rPr>
        <w:t xml:space="preserve"> </w:t>
      </w:r>
      <w:r w:rsidR="001F75A5">
        <w:rPr>
          <w:sz w:val="28"/>
          <w:szCs w:val="28"/>
        </w:rPr>
        <w:t>3</w:t>
      </w:r>
      <w:r w:rsidR="00F453C2">
        <w:rPr>
          <w:sz w:val="28"/>
          <w:szCs w:val="28"/>
        </w:rPr>
        <w:t xml:space="preserve"> </w:t>
      </w:r>
      <w:r>
        <w:rPr>
          <w:sz w:val="28"/>
          <w:szCs w:val="28"/>
        </w:rPr>
        <w:t xml:space="preserve">hrs / week                                     </w:t>
      </w:r>
      <w:r w:rsidR="00DE0F56">
        <w:rPr>
          <w:sz w:val="28"/>
          <w:szCs w:val="28"/>
        </w:rPr>
        <w:t xml:space="preserve">                </w:t>
      </w:r>
      <w:r w:rsidR="00DE0F56">
        <w:rPr>
          <w:sz w:val="28"/>
          <w:szCs w:val="28"/>
        </w:rPr>
        <w:tab/>
        <w:t xml:space="preserve">             </w:t>
      </w:r>
      <w:r w:rsidR="004D1E6F">
        <w:rPr>
          <w:sz w:val="28"/>
          <w:szCs w:val="28"/>
        </w:rPr>
        <w:tab/>
      </w:r>
      <w:r>
        <w:rPr>
          <w:sz w:val="28"/>
          <w:szCs w:val="28"/>
        </w:rPr>
        <w:t>Internal Test 1: 20 marks</w:t>
      </w:r>
    </w:p>
    <w:p w:rsidR="00BF4DC3" w:rsidRDefault="00DE0F56" w:rsidP="00BF4DC3">
      <w:pPr>
        <w:ind w:right="-180"/>
        <w:jc w:val="both"/>
        <w:rPr>
          <w:sz w:val="28"/>
          <w:szCs w:val="28"/>
        </w:rPr>
      </w:pPr>
      <w:r>
        <w:rPr>
          <w:sz w:val="28"/>
          <w:szCs w:val="28"/>
        </w:rPr>
        <w:t xml:space="preserve">                                                                                                    </w:t>
      </w:r>
      <w:r w:rsidR="004D1E6F">
        <w:rPr>
          <w:sz w:val="28"/>
          <w:szCs w:val="28"/>
        </w:rPr>
        <w:tab/>
      </w:r>
      <w:r w:rsidR="004D1E6F">
        <w:rPr>
          <w:sz w:val="28"/>
          <w:szCs w:val="28"/>
        </w:rPr>
        <w:tab/>
      </w:r>
      <w:r w:rsidR="00BF4DC3">
        <w:rPr>
          <w:sz w:val="28"/>
          <w:szCs w:val="28"/>
        </w:rPr>
        <w:t>Internal Test 2: 20 marks</w:t>
      </w:r>
    </w:p>
    <w:p w:rsidR="00723D42" w:rsidRDefault="00BF4DC3" w:rsidP="00A73D7A">
      <w:pPr>
        <w:ind w:right="-180"/>
        <w:jc w:val="both"/>
        <w:rPr>
          <w:sz w:val="28"/>
          <w:szCs w:val="28"/>
        </w:rPr>
      </w:pPr>
      <w:r>
        <w:rPr>
          <w:sz w:val="28"/>
          <w:szCs w:val="28"/>
        </w:rPr>
        <w:tab/>
      </w:r>
      <w:r w:rsidR="00DE0F56">
        <w:rPr>
          <w:sz w:val="28"/>
          <w:szCs w:val="28"/>
        </w:rPr>
        <w:t xml:space="preserve">                                                                                          </w:t>
      </w:r>
      <w:r w:rsidR="004D1E6F">
        <w:rPr>
          <w:sz w:val="28"/>
          <w:szCs w:val="28"/>
        </w:rPr>
        <w:tab/>
      </w:r>
      <w:r w:rsidR="004D1E6F">
        <w:rPr>
          <w:sz w:val="28"/>
          <w:szCs w:val="28"/>
        </w:rPr>
        <w:tab/>
      </w:r>
      <w:bookmarkStart w:id="0" w:name="_GoBack"/>
      <w:bookmarkEnd w:id="0"/>
      <w:r>
        <w:rPr>
          <w:sz w:val="28"/>
          <w:szCs w:val="28"/>
        </w:rPr>
        <w:t>End Sem. Exam: 60 marks</w:t>
      </w:r>
    </w:p>
    <w:p w:rsidR="00D30DE9" w:rsidRDefault="00D30DE9" w:rsidP="00D30DE9">
      <w:pPr>
        <w:ind w:right="-180"/>
        <w:jc w:val="both"/>
        <w:rPr>
          <w:sz w:val="32"/>
          <w:szCs w:val="28"/>
        </w:rPr>
      </w:pPr>
    </w:p>
    <w:p w:rsidR="00A73D7A" w:rsidRPr="00A73D7A" w:rsidRDefault="00A73D7A" w:rsidP="00A73D7A">
      <w:pPr>
        <w:spacing w:before="240" w:after="240"/>
        <w:rPr>
          <w:sz w:val="28"/>
          <w:szCs w:val="28"/>
        </w:rPr>
      </w:pPr>
      <w:r w:rsidRPr="00A73D7A">
        <w:rPr>
          <w:b/>
          <w:sz w:val="28"/>
          <w:szCs w:val="28"/>
        </w:rPr>
        <w:t>Course Description:</w:t>
      </w:r>
      <w:r w:rsidRPr="00A73D7A">
        <w:rPr>
          <w:sz w:val="28"/>
          <w:szCs w:val="28"/>
        </w:rPr>
        <w:t xml:space="preserve"> Financial product valuations are based on number crunching of various kinds. Some are simple arithmetic calculations, while certain complex products make use of more advanced algorithms, simulations and equations. This course starts with methods used in both these areas.</w:t>
      </w:r>
    </w:p>
    <w:p w:rsidR="00A73D7A" w:rsidRPr="00A73D7A" w:rsidRDefault="00A73D7A" w:rsidP="00246040">
      <w:pPr>
        <w:spacing w:before="240" w:after="240"/>
        <w:rPr>
          <w:sz w:val="28"/>
          <w:szCs w:val="28"/>
        </w:rPr>
      </w:pPr>
      <w:r w:rsidRPr="00A73D7A">
        <w:rPr>
          <w:b/>
          <w:sz w:val="28"/>
          <w:szCs w:val="28"/>
        </w:rPr>
        <w:t>UNIT I</w:t>
      </w:r>
      <w:r w:rsidR="001651F9">
        <w:rPr>
          <w:b/>
          <w:sz w:val="28"/>
          <w:szCs w:val="28"/>
        </w:rPr>
        <w:t xml:space="preserve"> </w:t>
      </w:r>
      <w:r w:rsidRPr="00A73D7A">
        <w:rPr>
          <w:b/>
          <w:sz w:val="28"/>
          <w:szCs w:val="28"/>
        </w:rPr>
        <w:t>:</w:t>
      </w:r>
      <w:r w:rsidRPr="00A73D7A">
        <w:rPr>
          <w:sz w:val="28"/>
          <w:szCs w:val="28"/>
        </w:rPr>
        <w:t xml:space="preserve"> Introduction to Finance, Interest Rates, Type of Rates, measuring interest rates, Zero Rates, IRR, Bond Pricing, Determining Treasury Zero Rates, Convexity, Theories of Term structure of interest rates, </w:t>
      </w:r>
      <w:proofErr w:type="spellStart"/>
      <w:r w:rsidRPr="00A73D7A">
        <w:rPr>
          <w:sz w:val="28"/>
          <w:szCs w:val="28"/>
        </w:rPr>
        <w:t>Cashflows</w:t>
      </w:r>
      <w:proofErr w:type="spellEnd"/>
      <w:r w:rsidRPr="00A73D7A">
        <w:rPr>
          <w:sz w:val="28"/>
          <w:szCs w:val="28"/>
        </w:rPr>
        <w:t>, Net Present Value, Discount Factors, Bonds, Dirty Price, Clean Price, Bond Duration, Modified Duration, Accrued Interest</w:t>
      </w:r>
      <w:r w:rsidR="00246040">
        <w:rPr>
          <w:sz w:val="28"/>
          <w:szCs w:val="28"/>
        </w:rPr>
        <w:t xml:space="preserve">.                                      </w:t>
      </w:r>
      <w:r w:rsidRPr="00246040">
        <w:rPr>
          <w:b/>
          <w:sz w:val="28"/>
          <w:szCs w:val="28"/>
        </w:rPr>
        <w:t>[08 Hrs]</w:t>
      </w:r>
    </w:p>
    <w:p w:rsidR="00A73D7A" w:rsidRPr="00A73D7A" w:rsidRDefault="00A73D7A" w:rsidP="00246040">
      <w:pPr>
        <w:spacing w:before="240" w:after="240"/>
        <w:rPr>
          <w:sz w:val="28"/>
          <w:szCs w:val="28"/>
        </w:rPr>
      </w:pPr>
      <w:r w:rsidRPr="00A73D7A">
        <w:rPr>
          <w:b/>
          <w:sz w:val="28"/>
          <w:szCs w:val="28"/>
        </w:rPr>
        <w:t xml:space="preserve">UNIT </w:t>
      </w:r>
      <w:proofErr w:type="gramStart"/>
      <w:r w:rsidRPr="00A73D7A">
        <w:rPr>
          <w:b/>
          <w:sz w:val="28"/>
          <w:szCs w:val="28"/>
        </w:rPr>
        <w:t>II</w:t>
      </w:r>
      <w:r w:rsidR="001651F9">
        <w:rPr>
          <w:b/>
          <w:sz w:val="28"/>
          <w:szCs w:val="28"/>
        </w:rPr>
        <w:t xml:space="preserve"> </w:t>
      </w:r>
      <w:r w:rsidRPr="00A73D7A">
        <w:rPr>
          <w:b/>
          <w:sz w:val="28"/>
          <w:szCs w:val="28"/>
        </w:rPr>
        <w:t>:</w:t>
      </w:r>
      <w:proofErr w:type="gramEnd"/>
      <w:r w:rsidRPr="00A73D7A">
        <w:rPr>
          <w:sz w:val="28"/>
          <w:szCs w:val="28"/>
        </w:rPr>
        <w:t xml:space="preserve"> Interpolation Methods (Linear, Cubic </w:t>
      </w:r>
      <w:proofErr w:type="spellStart"/>
      <w:r w:rsidRPr="00A73D7A">
        <w:rPr>
          <w:sz w:val="28"/>
          <w:szCs w:val="28"/>
        </w:rPr>
        <w:t>Spline</w:t>
      </w:r>
      <w:proofErr w:type="spellEnd"/>
      <w:r w:rsidRPr="00A73D7A">
        <w:rPr>
          <w:sz w:val="28"/>
          <w:szCs w:val="28"/>
        </w:rPr>
        <w:t>, Polynomial), Historical Volatility, Implied Volatility, Historical Volatility, Yield Curve, Probability Distribution</w:t>
      </w:r>
      <w:r w:rsidR="00246040">
        <w:rPr>
          <w:sz w:val="28"/>
          <w:szCs w:val="28"/>
        </w:rPr>
        <w:t xml:space="preserve">.                  </w:t>
      </w:r>
      <w:r w:rsidRPr="00246040">
        <w:rPr>
          <w:b/>
          <w:sz w:val="28"/>
          <w:szCs w:val="28"/>
        </w:rPr>
        <w:t>[06 Hrs]</w:t>
      </w:r>
    </w:p>
    <w:p w:rsidR="003239FF" w:rsidRDefault="00A73D7A" w:rsidP="00246040">
      <w:pPr>
        <w:spacing w:before="240" w:after="240"/>
        <w:rPr>
          <w:sz w:val="28"/>
          <w:szCs w:val="28"/>
        </w:rPr>
      </w:pPr>
      <w:r w:rsidRPr="00A73D7A">
        <w:rPr>
          <w:b/>
          <w:sz w:val="28"/>
          <w:szCs w:val="28"/>
        </w:rPr>
        <w:t>UNIT III</w:t>
      </w:r>
      <w:r w:rsidR="001651F9">
        <w:rPr>
          <w:b/>
          <w:sz w:val="28"/>
          <w:szCs w:val="28"/>
        </w:rPr>
        <w:t xml:space="preserve"> </w:t>
      </w:r>
      <w:r w:rsidRPr="00A73D7A">
        <w:rPr>
          <w:b/>
          <w:sz w:val="28"/>
          <w:szCs w:val="28"/>
        </w:rPr>
        <w:t>:</w:t>
      </w:r>
      <w:r w:rsidRPr="00A73D7A">
        <w:rPr>
          <w:sz w:val="28"/>
          <w:szCs w:val="28"/>
        </w:rPr>
        <w:t xml:space="preserve"> Binomial Tree-formulae, Pricing, Generalization, Introduction to Geometric Brownian Motion, Monte Carlo Simulation, Correlation, Ito's Lemma, Wiener Process, Discrete time model</w:t>
      </w:r>
      <w:r w:rsidR="00246040">
        <w:rPr>
          <w:sz w:val="28"/>
          <w:szCs w:val="28"/>
        </w:rPr>
        <w:t>.</w:t>
      </w:r>
      <w:r w:rsidR="003239FF">
        <w:rPr>
          <w:sz w:val="28"/>
          <w:szCs w:val="28"/>
        </w:rPr>
        <w:t xml:space="preserve">                    </w:t>
      </w:r>
    </w:p>
    <w:p w:rsidR="00A73D7A" w:rsidRPr="00A73D7A" w:rsidRDefault="003239FF" w:rsidP="00246040">
      <w:pPr>
        <w:spacing w:before="240" w:after="240"/>
        <w:rPr>
          <w:sz w:val="28"/>
          <w:szCs w:val="28"/>
        </w:rPr>
      </w:pPr>
      <w:r>
        <w:rPr>
          <w:sz w:val="28"/>
          <w:szCs w:val="28"/>
        </w:rPr>
        <w:t xml:space="preserve">                                                                                                                                                </w:t>
      </w:r>
      <w:r w:rsidR="00A73D7A" w:rsidRPr="003239FF">
        <w:rPr>
          <w:b/>
          <w:sz w:val="28"/>
          <w:szCs w:val="28"/>
        </w:rPr>
        <w:t>[08 Hrs]</w:t>
      </w:r>
    </w:p>
    <w:p w:rsidR="00A73D7A" w:rsidRPr="00A73D7A" w:rsidRDefault="00A73D7A" w:rsidP="003239FF">
      <w:pPr>
        <w:spacing w:before="240" w:after="240"/>
        <w:rPr>
          <w:sz w:val="28"/>
          <w:szCs w:val="28"/>
        </w:rPr>
      </w:pPr>
      <w:r w:rsidRPr="00A73D7A">
        <w:rPr>
          <w:b/>
          <w:sz w:val="28"/>
          <w:szCs w:val="28"/>
        </w:rPr>
        <w:t>UNIT IV</w:t>
      </w:r>
      <w:r w:rsidR="001651F9">
        <w:rPr>
          <w:b/>
          <w:sz w:val="28"/>
          <w:szCs w:val="28"/>
        </w:rPr>
        <w:t xml:space="preserve"> </w:t>
      </w:r>
      <w:r w:rsidRPr="00A73D7A">
        <w:rPr>
          <w:b/>
          <w:sz w:val="28"/>
          <w:szCs w:val="28"/>
        </w:rPr>
        <w:t>:</w:t>
      </w:r>
      <w:r w:rsidRPr="00A73D7A">
        <w:rPr>
          <w:sz w:val="28"/>
          <w:szCs w:val="28"/>
        </w:rPr>
        <w:t xml:space="preserve"> Black </w:t>
      </w:r>
      <w:proofErr w:type="spellStart"/>
      <w:r w:rsidRPr="00A73D7A">
        <w:rPr>
          <w:sz w:val="28"/>
          <w:szCs w:val="28"/>
        </w:rPr>
        <w:t>Scholes</w:t>
      </w:r>
      <w:proofErr w:type="spellEnd"/>
      <w:r w:rsidRPr="00A73D7A">
        <w:rPr>
          <w:sz w:val="28"/>
          <w:szCs w:val="28"/>
        </w:rPr>
        <w:t xml:space="preserve"> Pricing, Foreign Exchange Pricing, Lognormal distribution, Risk Neutral Valuation, Black </w:t>
      </w:r>
      <w:proofErr w:type="spellStart"/>
      <w:r w:rsidRPr="00A73D7A">
        <w:rPr>
          <w:sz w:val="28"/>
          <w:szCs w:val="28"/>
        </w:rPr>
        <w:t>Scholes</w:t>
      </w:r>
      <w:proofErr w:type="spellEnd"/>
      <w:r w:rsidRPr="00A73D7A">
        <w:rPr>
          <w:sz w:val="28"/>
          <w:szCs w:val="28"/>
        </w:rPr>
        <w:t>-Merton Pricing formula, Option Greeks (Delta, Gamma, Vega), Concept of Greeks, First Degree Greeks, Second Degree Greeks</w:t>
      </w:r>
      <w:r w:rsidR="003239FF">
        <w:rPr>
          <w:sz w:val="28"/>
          <w:szCs w:val="28"/>
        </w:rPr>
        <w:t xml:space="preserve">.                                        </w:t>
      </w:r>
      <w:r w:rsidRPr="003239FF">
        <w:rPr>
          <w:b/>
          <w:sz w:val="28"/>
          <w:szCs w:val="28"/>
        </w:rPr>
        <w:t>[10 Hrs]</w:t>
      </w:r>
    </w:p>
    <w:p w:rsidR="00A73D7A" w:rsidRPr="00A73D7A" w:rsidRDefault="00A73D7A" w:rsidP="003239FF">
      <w:pPr>
        <w:spacing w:before="240" w:after="240"/>
        <w:rPr>
          <w:sz w:val="28"/>
          <w:szCs w:val="28"/>
        </w:rPr>
      </w:pPr>
      <w:r w:rsidRPr="00A73D7A">
        <w:rPr>
          <w:b/>
          <w:sz w:val="28"/>
          <w:szCs w:val="28"/>
        </w:rPr>
        <w:t>UNIT V</w:t>
      </w:r>
      <w:r w:rsidR="001651F9">
        <w:rPr>
          <w:b/>
          <w:sz w:val="28"/>
          <w:szCs w:val="28"/>
        </w:rPr>
        <w:t xml:space="preserve"> </w:t>
      </w:r>
      <w:r w:rsidRPr="00A73D7A">
        <w:rPr>
          <w:b/>
          <w:sz w:val="28"/>
          <w:szCs w:val="28"/>
        </w:rPr>
        <w:t>:</w:t>
      </w:r>
      <w:r w:rsidRPr="00A73D7A">
        <w:rPr>
          <w:sz w:val="28"/>
          <w:szCs w:val="28"/>
        </w:rPr>
        <w:t xml:space="preserve"> Risk Management Measures, Sharpe Ratio, Value at Risk, VAR measure, Historical simulation, Model building approach, The Linear Model, The Quadratic Model, Comparison of approaches, Stress testing and Back testing, Principal component analysis</w:t>
      </w:r>
      <w:r w:rsidR="003239FF">
        <w:rPr>
          <w:sz w:val="28"/>
          <w:szCs w:val="28"/>
        </w:rPr>
        <w:t xml:space="preserve">.                         </w:t>
      </w:r>
      <w:r w:rsidRPr="003239FF">
        <w:rPr>
          <w:b/>
          <w:sz w:val="28"/>
          <w:szCs w:val="28"/>
        </w:rPr>
        <w:t>[08 Hrs]</w:t>
      </w:r>
    </w:p>
    <w:p w:rsidR="00A73D7A" w:rsidRDefault="00A73D7A" w:rsidP="00D30DE9">
      <w:pPr>
        <w:ind w:right="-180"/>
        <w:jc w:val="both"/>
        <w:rPr>
          <w:sz w:val="28"/>
          <w:szCs w:val="28"/>
        </w:rPr>
      </w:pPr>
    </w:p>
    <w:p w:rsidR="00A73D7A" w:rsidRPr="00A73D7A" w:rsidRDefault="00A73D7A" w:rsidP="00A73D7A">
      <w:pPr>
        <w:spacing w:before="240" w:after="240"/>
        <w:rPr>
          <w:b/>
          <w:sz w:val="28"/>
          <w:szCs w:val="28"/>
        </w:rPr>
      </w:pPr>
      <w:r>
        <w:rPr>
          <w:b/>
          <w:sz w:val="28"/>
          <w:szCs w:val="28"/>
        </w:rPr>
        <w:t xml:space="preserve">Text </w:t>
      </w:r>
      <w:proofErr w:type="gramStart"/>
      <w:r>
        <w:rPr>
          <w:b/>
          <w:sz w:val="28"/>
          <w:szCs w:val="28"/>
        </w:rPr>
        <w:t xml:space="preserve">Book </w:t>
      </w:r>
      <w:r w:rsidRPr="00A73D7A">
        <w:rPr>
          <w:b/>
          <w:sz w:val="28"/>
          <w:szCs w:val="28"/>
        </w:rPr>
        <w:t>:</w:t>
      </w:r>
      <w:proofErr w:type="gramEnd"/>
    </w:p>
    <w:p w:rsidR="00A73D7A" w:rsidRPr="00A73D7A" w:rsidRDefault="00A73D7A" w:rsidP="00A73D7A">
      <w:pPr>
        <w:spacing w:before="240" w:after="240"/>
        <w:rPr>
          <w:sz w:val="28"/>
          <w:szCs w:val="28"/>
        </w:rPr>
      </w:pPr>
      <w:r w:rsidRPr="00A73D7A">
        <w:rPr>
          <w:sz w:val="28"/>
          <w:szCs w:val="28"/>
        </w:rPr>
        <w:t xml:space="preserve">“Options, Futures and Other Derivatives” – John C. Hull, </w:t>
      </w:r>
      <w:proofErr w:type="spellStart"/>
      <w:r w:rsidRPr="00A73D7A">
        <w:rPr>
          <w:sz w:val="28"/>
          <w:szCs w:val="28"/>
        </w:rPr>
        <w:t>Sankarshan</w:t>
      </w:r>
      <w:proofErr w:type="spellEnd"/>
      <w:r w:rsidRPr="00A73D7A">
        <w:rPr>
          <w:sz w:val="28"/>
          <w:szCs w:val="28"/>
        </w:rPr>
        <w:t xml:space="preserve"> </w:t>
      </w:r>
      <w:proofErr w:type="spellStart"/>
      <w:r w:rsidRPr="00A73D7A">
        <w:rPr>
          <w:sz w:val="28"/>
          <w:szCs w:val="28"/>
        </w:rPr>
        <w:t>Basu</w:t>
      </w:r>
      <w:proofErr w:type="spellEnd"/>
      <w:r w:rsidRPr="00A73D7A">
        <w:rPr>
          <w:sz w:val="28"/>
          <w:szCs w:val="28"/>
        </w:rPr>
        <w:t xml:space="preserve"> Pearson Publication Latest Edition)</w:t>
      </w:r>
    </w:p>
    <w:p w:rsidR="00A73D7A" w:rsidRPr="00A73D7A" w:rsidRDefault="00A73D7A" w:rsidP="00A73D7A">
      <w:pPr>
        <w:spacing w:before="240" w:after="240"/>
        <w:rPr>
          <w:b/>
          <w:sz w:val="28"/>
          <w:szCs w:val="28"/>
        </w:rPr>
      </w:pPr>
      <w:r>
        <w:rPr>
          <w:b/>
          <w:sz w:val="28"/>
          <w:szCs w:val="28"/>
        </w:rPr>
        <w:t xml:space="preserve">Reference </w:t>
      </w:r>
      <w:proofErr w:type="gramStart"/>
      <w:r>
        <w:rPr>
          <w:b/>
          <w:sz w:val="28"/>
          <w:szCs w:val="28"/>
        </w:rPr>
        <w:t xml:space="preserve">Book </w:t>
      </w:r>
      <w:r w:rsidRPr="00A73D7A">
        <w:rPr>
          <w:b/>
          <w:sz w:val="28"/>
          <w:szCs w:val="28"/>
        </w:rPr>
        <w:t>:</w:t>
      </w:r>
      <w:proofErr w:type="gramEnd"/>
    </w:p>
    <w:p w:rsidR="00A73D7A" w:rsidRPr="00A73D7A" w:rsidRDefault="00A73D7A" w:rsidP="00A73D7A">
      <w:pPr>
        <w:spacing w:before="240" w:after="240"/>
        <w:rPr>
          <w:sz w:val="28"/>
          <w:szCs w:val="28"/>
        </w:rPr>
      </w:pPr>
      <w:r w:rsidRPr="00A73D7A">
        <w:rPr>
          <w:sz w:val="28"/>
          <w:szCs w:val="28"/>
        </w:rPr>
        <w:t xml:space="preserve">“Quantitative Finance Volume 1” – Paul </w:t>
      </w:r>
      <w:proofErr w:type="spellStart"/>
      <w:r w:rsidRPr="00A73D7A">
        <w:rPr>
          <w:sz w:val="28"/>
          <w:szCs w:val="28"/>
        </w:rPr>
        <w:t>Wilmott</w:t>
      </w:r>
      <w:proofErr w:type="spellEnd"/>
      <w:r w:rsidRPr="00A73D7A">
        <w:rPr>
          <w:sz w:val="28"/>
          <w:szCs w:val="28"/>
        </w:rPr>
        <w:t xml:space="preserve"> (Latest Edition, Wiley Finance)</w:t>
      </w:r>
    </w:p>
    <w:p w:rsidR="003239FF" w:rsidRDefault="003239FF" w:rsidP="00A73D7A">
      <w:pPr>
        <w:spacing w:before="240" w:after="240"/>
        <w:rPr>
          <w:b/>
          <w:sz w:val="28"/>
          <w:szCs w:val="28"/>
        </w:rPr>
      </w:pPr>
    </w:p>
    <w:p w:rsidR="00061F74" w:rsidRDefault="00061F74" w:rsidP="00A73D7A">
      <w:pPr>
        <w:spacing w:before="240" w:after="240"/>
        <w:rPr>
          <w:b/>
          <w:sz w:val="28"/>
          <w:szCs w:val="28"/>
        </w:rPr>
      </w:pPr>
    </w:p>
    <w:p w:rsidR="00A73D7A" w:rsidRPr="00A73D7A" w:rsidRDefault="00A73D7A" w:rsidP="00A73D7A">
      <w:pPr>
        <w:spacing w:before="240" w:after="240"/>
        <w:rPr>
          <w:b/>
          <w:sz w:val="28"/>
          <w:szCs w:val="28"/>
        </w:rPr>
      </w:pPr>
      <w:r w:rsidRPr="00A73D7A">
        <w:rPr>
          <w:b/>
          <w:sz w:val="28"/>
          <w:szCs w:val="28"/>
        </w:rPr>
        <w:t xml:space="preserve">Course </w:t>
      </w:r>
      <w:proofErr w:type="gramStart"/>
      <w:r w:rsidRPr="00A73D7A">
        <w:rPr>
          <w:b/>
          <w:sz w:val="28"/>
          <w:szCs w:val="28"/>
        </w:rPr>
        <w:t>Outcomes</w:t>
      </w:r>
      <w:r>
        <w:rPr>
          <w:b/>
          <w:sz w:val="28"/>
          <w:szCs w:val="28"/>
        </w:rPr>
        <w:t xml:space="preserve"> </w:t>
      </w:r>
      <w:r w:rsidRPr="00A73D7A">
        <w:rPr>
          <w:b/>
          <w:sz w:val="28"/>
          <w:szCs w:val="28"/>
        </w:rPr>
        <w:t>:</w:t>
      </w:r>
      <w:proofErr w:type="gramEnd"/>
    </w:p>
    <w:p w:rsidR="00EF11D4" w:rsidRPr="00EF11D4" w:rsidRDefault="00A73D7A" w:rsidP="00EF11D4">
      <w:pPr>
        <w:spacing w:before="240" w:after="240"/>
        <w:rPr>
          <w:sz w:val="28"/>
          <w:szCs w:val="28"/>
        </w:rPr>
      </w:pPr>
      <w:r w:rsidRPr="00A73D7A">
        <w:rPr>
          <w:sz w:val="28"/>
          <w:szCs w:val="28"/>
        </w:rPr>
        <w:t>1</w:t>
      </w:r>
      <w:r w:rsidRPr="00EF11D4">
        <w:rPr>
          <w:sz w:val="28"/>
          <w:szCs w:val="28"/>
        </w:rPr>
        <w:t xml:space="preserve">. </w:t>
      </w:r>
      <w:proofErr w:type="gramStart"/>
      <w:r w:rsidR="00EF11D4" w:rsidRPr="00EF11D4">
        <w:rPr>
          <w:sz w:val="28"/>
          <w:szCs w:val="28"/>
        </w:rPr>
        <w:t>understand</w:t>
      </w:r>
      <w:proofErr w:type="gramEnd"/>
      <w:r w:rsidR="00EF11D4" w:rsidRPr="00EF11D4">
        <w:rPr>
          <w:sz w:val="28"/>
          <w:szCs w:val="28"/>
        </w:rPr>
        <w:t xml:space="preserve"> interest rates, </w:t>
      </w:r>
      <w:proofErr w:type="spellStart"/>
      <w:r w:rsidR="00EF11D4" w:rsidRPr="00EF11D4">
        <w:rPr>
          <w:sz w:val="28"/>
          <w:szCs w:val="28"/>
        </w:rPr>
        <w:t>cashflows</w:t>
      </w:r>
      <w:proofErr w:type="spellEnd"/>
      <w:r w:rsidR="00EF11D4" w:rsidRPr="00EF11D4">
        <w:rPr>
          <w:sz w:val="28"/>
          <w:szCs w:val="28"/>
        </w:rPr>
        <w:t>, NPV calculations and FX pricing</w:t>
      </w:r>
      <w:r w:rsidR="00EF11D4">
        <w:rPr>
          <w:sz w:val="28"/>
          <w:szCs w:val="28"/>
        </w:rPr>
        <w:t>.</w:t>
      </w:r>
    </w:p>
    <w:p w:rsidR="00EF11D4" w:rsidRPr="00EF11D4" w:rsidRDefault="00EF11D4" w:rsidP="00EF11D4">
      <w:pPr>
        <w:spacing w:before="240" w:after="240"/>
        <w:rPr>
          <w:sz w:val="28"/>
          <w:szCs w:val="28"/>
        </w:rPr>
      </w:pPr>
      <w:r w:rsidRPr="00EF11D4">
        <w:rPr>
          <w:sz w:val="28"/>
          <w:szCs w:val="28"/>
        </w:rPr>
        <w:t xml:space="preserve">2. </w:t>
      </w:r>
      <w:proofErr w:type="gramStart"/>
      <w:r w:rsidRPr="00EF11D4">
        <w:rPr>
          <w:sz w:val="28"/>
          <w:szCs w:val="28"/>
        </w:rPr>
        <w:t>learn</w:t>
      </w:r>
      <w:proofErr w:type="gramEnd"/>
      <w:r w:rsidRPr="00EF11D4">
        <w:rPr>
          <w:sz w:val="28"/>
          <w:szCs w:val="28"/>
        </w:rPr>
        <w:t xml:space="preserve"> bond pricing, calculation methods for bond parameters (Yield, Price, Accrued Interest)</w:t>
      </w:r>
      <w:r>
        <w:rPr>
          <w:sz w:val="28"/>
          <w:szCs w:val="28"/>
        </w:rPr>
        <w:t>.</w:t>
      </w:r>
    </w:p>
    <w:p w:rsidR="00EF11D4" w:rsidRPr="00EF11D4" w:rsidRDefault="00EF11D4" w:rsidP="00EF11D4">
      <w:pPr>
        <w:spacing w:before="240" w:after="240"/>
        <w:rPr>
          <w:sz w:val="28"/>
          <w:szCs w:val="28"/>
        </w:rPr>
      </w:pPr>
      <w:r w:rsidRPr="00EF11D4">
        <w:rPr>
          <w:sz w:val="28"/>
          <w:szCs w:val="28"/>
        </w:rPr>
        <w:t xml:space="preserve">3. </w:t>
      </w:r>
      <w:proofErr w:type="gramStart"/>
      <w:r w:rsidRPr="00EF11D4">
        <w:rPr>
          <w:sz w:val="28"/>
          <w:szCs w:val="28"/>
        </w:rPr>
        <w:t>experiment</w:t>
      </w:r>
      <w:proofErr w:type="gramEnd"/>
      <w:r w:rsidRPr="00EF11D4">
        <w:rPr>
          <w:sz w:val="28"/>
          <w:szCs w:val="28"/>
        </w:rPr>
        <w:t xml:space="preserve"> with different probability distributions and perform Monte Carlo simulations</w:t>
      </w:r>
      <w:r>
        <w:rPr>
          <w:sz w:val="28"/>
          <w:szCs w:val="28"/>
        </w:rPr>
        <w:t>.</w:t>
      </w:r>
    </w:p>
    <w:p w:rsidR="00EF11D4" w:rsidRPr="00EF11D4" w:rsidRDefault="00EF11D4" w:rsidP="00EF11D4">
      <w:pPr>
        <w:spacing w:before="240" w:after="240"/>
        <w:rPr>
          <w:sz w:val="28"/>
          <w:szCs w:val="28"/>
        </w:rPr>
      </w:pPr>
      <w:r w:rsidRPr="00EF11D4">
        <w:rPr>
          <w:sz w:val="28"/>
          <w:szCs w:val="28"/>
        </w:rPr>
        <w:t xml:space="preserve">4. </w:t>
      </w:r>
      <w:proofErr w:type="gramStart"/>
      <w:r w:rsidRPr="00EF11D4">
        <w:rPr>
          <w:sz w:val="28"/>
          <w:szCs w:val="28"/>
        </w:rPr>
        <w:t>compare</w:t>
      </w:r>
      <w:proofErr w:type="gramEnd"/>
      <w:r w:rsidRPr="00EF11D4">
        <w:rPr>
          <w:sz w:val="28"/>
          <w:szCs w:val="28"/>
        </w:rPr>
        <w:t xml:space="preserve"> and classify well-known Options Pricing methods and Options Greeks</w:t>
      </w:r>
      <w:r>
        <w:rPr>
          <w:sz w:val="28"/>
          <w:szCs w:val="28"/>
        </w:rPr>
        <w:t>.</w:t>
      </w:r>
    </w:p>
    <w:p w:rsidR="00EF11D4" w:rsidRPr="00EF11D4" w:rsidRDefault="00EF11D4" w:rsidP="00EF11D4">
      <w:pPr>
        <w:spacing w:before="240" w:after="240"/>
        <w:rPr>
          <w:sz w:val="28"/>
          <w:szCs w:val="28"/>
        </w:rPr>
      </w:pPr>
      <w:r w:rsidRPr="00EF11D4">
        <w:rPr>
          <w:sz w:val="28"/>
          <w:szCs w:val="28"/>
        </w:rPr>
        <w:t xml:space="preserve">5. </w:t>
      </w:r>
      <w:proofErr w:type="gramStart"/>
      <w:r w:rsidRPr="00EF11D4">
        <w:rPr>
          <w:sz w:val="28"/>
          <w:szCs w:val="28"/>
        </w:rPr>
        <w:t>formulate</w:t>
      </w:r>
      <w:proofErr w:type="gramEnd"/>
      <w:r w:rsidRPr="00EF11D4">
        <w:rPr>
          <w:sz w:val="28"/>
          <w:szCs w:val="28"/>
        </w:rPr>
        <w:t xml:space="preserve"> risk management strategies by applying numerical methods concepts</w:t>
      </w:r>
      <w:r>
        <w:rPr>
          <w:sz w:val="28"/>
          <w:szCs w:val="28"/>
        </w:rPr>
        <w:t>.</w:t>
      </w:r>
    </w:p>
    <w:p w:rsidR="00A73D7A" w:rsidRDefault="00A73D7A" w:rsidP="00EF11D4">
      <w:pPr>
        <w:spacing w:before="240" w:after="240"/>
        <w:rPr>
          <w:bCs/>
          <w:color w:val="000000"/>
          <w:sz w:val="28"/>
          <w:szCs w:val="28"/>
        </w:rPr>
      </w:pPr>
    </w:p>
    <w:p w:rsidR="00A73D7A" w:rsidRDefault="00A73D7A" w:rsidP="005132DC">
      <w:pPr>
        <w:ind w:firstLineChars="100" w:firstLine="280"/>
        <w:jc w:val="both"/>
        <w:rPr>
          <w:bCs/>
          <w:color w:val="000000"/>
          <w:sz w:val="28"/>
          <w:szCs w:val="28"/>
        </w:rPr>
      </w:pPr>
    </w:p>
    <w:p w:rsidR="00A73D7A" w:rsidRDefault="00A73D7A" w:rsidP="005132DC">
      <w:pPr>
        <w:ind w:firstLineChars="100" w:firstLine="280"/>
        <w:jc w:val="both"/>
        <w:rPr>
          <w:bCs/>
          <w:color w:val="000000"/>
          <w:sz w:val="28"/>
          <w:szCs w:val="28"/>
        </w:rPr>
      </w:pPr>
    </w:p>
    <w:p w:rsidR="00A73D7A" w:rsidRDefault="00A73D7A" w:rsidP="005132DC">
      <w:pPr>
        <w:ind w:firstLineChars="100" w:firstLine="280"/>
        <w:jc w:val="both"/>
        <w:rPr>
          <w:bCs/>
          <w:color w:val="000000"/>
          <w:sz w:val="28"/>
          <w:szCs w:val="28"/>
        </w:rPr>
      </w:pPr>
    </w:p>
    <w:p w:rsidR="00A73D7A" w:rsidRPr="005132DC" w:rsidRDefault="00A73D7A" w:rsidP="005132DC">
      <w:pPr>
        <w:ind w:firstLineChars="100" w:firstLine="280"/>
        <w:jc w:val="both"/>
        <w:rPr>
          <w:bCs/>
          <w:color w:val="000000"/>
          <w:sz w:val="28"/>
          <w:szCs w:val="28"/>
        </w:rPr>
      </w:pPr>
    </w:p>
    <w:p w:rsidR="005132DC" w:rsidRDefault="005132DC" w:rsidP="005132DC">
      <w:pPr>
        <w:tabs>
          <w:tab w:val="left" w:pos="1752"/>
        </w:tabs>
        <w:spacing w:line="360" w:lineRule="auto"/>
        <w:ind w:right="-180"/>
        <w:jc w:val="both"/>
        <w:rPr>
          <w:sz w:val="28"/>
          <w:szCs w:val="28"/>
        </w:rPr>
      </w:pPr>
    </w:p>
    <w:p w:rsidR="00755087" w:rsidRDefault="00755087" w:rsidP="005132DC">
      <w:pPr>
        <w:tabs>
          <w:tab w:val="left" w:pos="1752"/>
        </w:tabs>
        <w:spacing w:line="360" w:lineRule="auto"/>
        <w:ind w:right="-180"/>
        <w:jc w:val="both"/>
        <w:rPr>
          <w:sz w:val="28"/>
          <w:szCs w:val="28"/>
        </w:rPr>
      </w:pPr>
    </w:p>
    <w:p w:rsidR="00755087" w:rsidRDefault="00755087" w:rsidP="005132DC">
      <w:pPr>
        <w:tabs>
          <w:tab w:val="left" w:pos="1752"/>
        </w:tabs>
        <w:spacing w:line="360" w:lineRule="auto"/>
        <w:ind w:right="-180"/>
        <w:jc w:val="both"/>
        <w:rPr>
          <w:sz w:val="28"/>
          <w:szCs w:val="28"/>
        </w:rPr>
      </w:pPr>
    </w:p>
    <w:p w:rsidR="00755087" w:rsidRDefault="00755087" w:rsidP="005132DC">
      <w:pPr>
        <w:tabs>
          <w:tab w:val="left" w:pos="1752"/>
        </w:tabs>
        <w:spacing w:line="360" w:lineRule="auto"/>
        <w:ind w:right="-180"/>
        <w:jc w:val="both"/>
        <w:rPr>
          <w:sz w:val="28"/>
          <w:szCs w:val="28"/>
        </w:rPr>
      </w:pPr>
    </w:p>
    <w:p w:rsidR="00755087" w:rsidRDefault="00755087" w:rsidP="005132DC">
      <w:pPr>
        <w:tabs>
          <w:tab w:val="left" w:pos="1752"/>
        </w:tabs>
        <w:spacing w:line="360" w:lineRule="auto"/>
        <w:ind w:right="-180"/>
        <w:jc w:val="both"/>
        <w:rPr>
          <w:sz w:val="28"/>
          <w:szCs w:val="28"/>
        </w:rPr>
      </w:pPr>
    </w:p>
    <w:p w:rsidR="00755087" w:rsidRDefault="00755087" w:rsidP="005132DC">
      <w:pPr>
        <w:tabs>
          <w:tab w:val="left" w:pos="1752"/>
        </w:tabs>
        <w:spacing w:line="360" w:lineRule="auto"/>
        <w:ind w:right="-180"/>
        <w:jc w:val="both"/>
        <w:rPr>
          <w:sz w:val="28"/>
          <w:szCs w:val="28"/>
        </w:rPr>
      </w:pPr>
    </w:p>
    <w:p w:rsidR="00755087" w:rsidRDefault="00755087" w:rsidP="005132DC">
      <w:pPr>
        <w:tabs>
          <w:tab w:val="left" w:pos="1752"/>
        </w:tabs>
        <w:spacing w:line="360" w:lineRule="auto"/>
        <w:ind w:right="-180"/>
        <w:jc w:val="both"/>
        <w:rPr>
          <w:sz w:val="28"/>
          <w:szCs w:val="28"/>
        </w:rPr>
      </w:pPr>
    </w:p>
    <w:p w:rsidR="00755087" w:rsidRDefault="00755087" w:rsidP="005132DC">
      <w:pPr>
        <w:tabs>
          <w:tab w:val="left" w:pos="1752"/>
        </w:tabs>
        <w:spacing w:line="360" w:lineRule="auto"/>
        <w:ind w:right="-180"/>
        <w:jc w:val="both"/>
        <w:rPr>
          <w:sz w:val="28"/>
          <w:szCs w:val="28"/>
        </w:rPr>
      </w:pPr>
    </w:p>
    <w:p w:rsidR="00755087" w:rsidRDefault="00755087" w:rsidP="005132DC">
      <w:pPr>
        <w:tabs>
          <w:tab w:val="left" w:pos="1752"/>
        </w:tabs>
        <w:spacing w:line="360" w:lineRule="auto"/>
        <w:ind w:right="-180"/>
        <w:jc w:val="both"/>
        <w:rPr>
          <w:sz w:val="28"/>
          <w:szCs w:val="28"/>
        </w:rPr>
      </w:pPr>
    </w:p>
    <w:p w:rsidR="00B9763D" w:rsidRDefault="00B9763D" w:rsidP="00755087">
      <w:pPr>
        <w:ind w:right="-180"/>
        <w:jc w:val="center"/>
        <w:rPr>
          <w:b/>
          <w:sz w:val="32"/>
          <w:szCs w:val="32"/>
        </w:rPr>
      </w:pPr>
    </w:p>
    <w:p w:rsidR="00B9763D" w:rsidRDefault="00B9763D" w:rsidP="00755087">
      <w:pPr>
        <w:ind w:right="-180"/>
        <w:jc w:val="center"/>
        <w:rPr>
          <w:b/>
          <w:sz w:val="32"/>
          <w:szCs w:val="32"/>
        </w:rPr>
      </w:pPr>
    </w:p>
    <w:p w:rsidR="00B9763D" w:rsidRDefault="00B9763D" w:rsidP="00755087">
      <w:pPr>
        <w:ind w:right="-180"/>
        <w:jc w:val="center"/>
        <w:rPr>
          <w:b/>
          <w:sz w:val="32"/>
          <w:szCs w:val="32"/>
        </w:rPr>
      </w:pPr>
    </w:p>
    <w:p w:rsidR="00B9763D" w:rsidRDefault="00B9763D" w:rsidP="00755087">
      <w:pPr>
        <w:ind w:right="-180"/>
        <w:jc w:val="center"/>
        <w:rPr>
          <w:b/>
          <w:sz w:val="32"/>
          <w:szCs w:val="32"/>
        </w:rPr>
      </w:pPr>
    </w:p>
    <w:p w:rsidR="00B9763D" w:rsidRDefault="00B9763D" w:rsidP="00755087">
      <w:pPr>
        <w:ind w:right="-180"/>
        <w:jc w:val="center"/>
        <w:rPr>
          <w:b/>
          <w:sz w:val="32"/>
          <w:szCs w:val="32"/>
        </w:rPr>
      </w:pPr>
    </w:p>
    <w:p w:rsidR="00B9763D" w:rsidRDefault="00B9763D" w:rsidP="00755087">
      <w:pPr>
        <w:ind w:right="-180"/>
        <w:jc w:val="center"/>
        <w:rPr>
          <w:b/>
          <w:sz w:val="32"/>
          <w:szCs w:val="32"/>
        </w:rPr>
      </w:pPr>
    </w:p>
    <w:p w:rsidR="00EE60E8" w:rsidRPr="00EE60E8" w:rsidRDefault="00EE60E8" w:rsidP="00EE60E8">
      <w:pPr>
        <w:spacing w:before="240" w:after="240"/>
        <w:rPr>
          <w:sz w:val="28"/>
          <w:szCs w:val="28"/>
        </w:rPr>
      </w:pPr>
    </w:p>
    <w:p w:rsidR="00EE60E8" w:rsidRPr="00EE60E8" w:rsidRDefault="00EE60E8" w:rsidP="00EE60E8">
      <w:pPr>
        <w:ind w:right="-180"/>
        <w:jc w:val="both"/>
        <w:rPr>
          <w:sz w:val="28"/>
          <w:szCs w:val="28"/>
        </w:rPr>
      </w:pPr>
    </w:p>
    <w:p w:rsidR="00EE60E8" w:rsidRPr="00EE60E8" w:rsidRDefault="00EE60E8" w:rsidP="00EE60E8">
      <w:pPr>
        <w:tabs>
          <w:tab w:val="left" w:pos="1752"/>
        </w:tabs>
        <w:spacing w:line="360" w:lineRule="auto"/>
        <w:ind w:right="-180"/>
        <w:jc w:val="both"/>
        <w:rPr>
          <w:sz w:val="28"/>
          <w:szCs w:val="28"/>
        </w:rPr>
      </w:pPr>
    </w:p>
    <w:p w:rsidR="00755087" w:rsidRPr="00EE60E8" w:rsidRDefault="00755087" w:rsidP="00755087">
      <w:pPr>
        <w:spacing w:before="240" w:after="240"/>
        <w:rPr>
          <w:sz w:val="28"/>
          <w:szCs w:val="28"/>
        </w:rPr>
      </w:pPr>
    </w:p>
    <w:p w:rsidR="00755087" w:rsidRPr="00EE60E8" w:rsidRDefault="00755087" w:rsidP="00755087">
      <w:pPr>
        <w:ind w:right="-180"/>
        <w:jc w:val="both"/>
        <w:rPr>
          <w:sz w:val="28"/>
          <w:szCs w:val="28"/>
        </w:rPr>
      </w:pPr>
    </w:p>
    <w:p w:rsidR="00755087" w:rsidRPr="00EE60E8" w:rsidRDefault="00755087" w:rsidP="005132DC">
      <w:pPr>
        <w:tabs>
          <w:tab w:val="left" w:pos="1752"/>
        </w:tabs>
        <w:spacing w:line="360" w:lineRule="auto"/>
        <w:ind w:right="-180"/>
        <w:jc w:val="both"/>
        <w:rPr>
          <w:sz w:val="28"/>
          <w:szCs w:val="28"/>
        </w:rPr>
      </w:pPr>
    </w:p>
    <w:sectPr w:rsidR="00755087" w:rsidRPr="00EE60E8" w:rsidSect="00E53E21">
      <w:pgSz w:w="12240" w:h="15840"/>
      <w:pgMar w:top="202" w:right="576" w:bottom="202"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2">
    <w:nsid w:val="0D260A72"/>
    <w:multiLevelType w:val="hybridMultilevel"/>
    <w:tmpl w:val="1EA04CC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3B9274D"/>
    <w:multiLevelType w:val="hybridMultilevel"/>
    <w:tmpl w:val="CC7A199A"/>
    <w:lvl w:ilvl="0" w:tplc="54D84A74">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DC51915"/>
    <w:multiLevelType w:val="hybridMultilevel"/>
    <w:tmpl w:val="C97C2DE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06C519E"/>
    <w:multiLevelType w:val="hybridMultilevel"/>
    <w:tmpl w:val="C136B1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551087"/>
    <w:multiLevelType w:val="hybridMultilevel"/>
    <w:tmpl w:val="8FC6248E"/>
    <w:lvl w:ilvl="0" w:tplc="0FFEC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A89151B"/>
    <w:multiLevelType w:val="hybridMultilevel"/>
    <w:tmpl w:val="747C246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1542536"/>
    <w:multiLevelType w:val="hybridMultilevel"/>
    <w:tmpl w:val="078C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856482"/>
    <w:multiLevelType w:val="hybridMultilevel"/>
    <w:tmpl w:val="0B982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F86276"/>
    <w:multiLevelType w:val="hybridMultilevel"/>
    <w:tmpl w:val="0DD4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420326"/>
    <w:multiLevelType w:val="hybridMultilevel"/>
    <w:tmpl w:val="4E50E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336187"/>
    <w:multiLevelType w:val="hybridMultilevel"/>
    <w:tmpl w:val="67A2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9"/>
  </w:num>
  <w:num w:numId="4">
    <w:abstractNumId w:val="12"/>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0"/>
  </w:num>
  <w:num w:numId="12">
    <w:abstractNumId w:val="2"/>
  </w:num>
  <w:num w:numId="13">
    <w:abstractNumId w:val="3"/>
  </w:num>
  <w:num w:numId="14">
    <w:abstractNumId w:val="5"/>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4E69"/>
    <w:rsid w:val="0001641B"/>
    <w:rsid w:val="00022774"/>
    <w:rsid w:val="00026A90"/>
    <w:rsid w:val="00027982"/>
    <w:rsid w:val="0003320D"/>
    <w:rsid w:val="0004301F"/>
    <w:rsid w:val="00052CB7"/>
    <w:rsid w:val="00053380"/>
    <w:rsid w:val="000545D7"/>
    <w:rsid w:val="00060507"/>
    <w:rsid w:val="00061F74"/>
    <w:rsid w:val="00082A25"/>
    <w:rsid w:val="00087551"/>
    <w:rsid w:val="000A74F7"/>
    <w:rsid w:val="000E0AFB"/>
    <w:rsid w:val="000E1DB1"/>
    <w:rsid w:val="000F23E2"/>
    <w:rsid w:val="00114EB3"/>
    <w:rsid w:val="00135211"/>
    <w:rsid w:val="00137DB4"/>
    <w:rsid w:val="001651F9"/>
    <w:rsid w:val="00175D6D"/>
    <w:rsid w:val="00182CB3"/>
    <w:rsid w:val="001858A3"/>
    <w:rsid w:val="00187237"/>
    <w:rsid w:val="001A1E14"/>
    <w:rsid w:val="001A7246"/>
    <w:rsid w:val="001B498C"/>
    <w:rsid w:val="001D6B87"/>
    <w:rsid w:val="001F3A6F"/>
    <w:rsid w:val="001F6341"/>
    <w:rsid w:val="001F67E8"/>
    <w:rsid w:val="001F75A5"/>
    <w:rsid w:val="001F77EF"/>
    <w:rsid w:val="00200A15"/>
    <w:rsid w:val="00202D2A"/>
    <w:rsid w:val="00234422"/>
    <w:rsid w:val="002442DA"/>
    <w:rsid w:val="00246040"/>
    <w:rsid w:val="00264D39"/>
    <w:rsid w:val="00264DF4"/>
    <w:rsid w:val="0027161D"/>
    <w:rsid w:val="00282A7C"/>
    <w:rsid w:val="002C59C0"/>
    <w:rsid w:val="00304562"/>
    <w:rsid w:val="0030507F"/>
    <w:rsid w:val="003068AA"/>
    <w:rsid w:val="00323643"/>
    <w:rsid w:val="003239FF"/>
    <w:rsid w:val="0032440D"/>
    <w:rsid w:val="0034116F"/>
    <w:rsid w:val="00352687"/>
    <w:rsid w:val="00382677"/>
    <w:rsid w:val="003A5D41"/>
    <w:rsid w:val="003B1ED1"/>
    <w:rsid w:val="003B34B0"/>
    <w:rsid w:val="003C2EAE"/>
    <w:rsid w:val="003F2F72"/>
    <w:rsid w:val="003F4BA5"/>
    <w:rsid w:val="004163EC"/>
    <w:rsid w:val="0044752F"/>
    <w:rsid w:val="00455138"/>
    <w:rsid w:val="004627B9"/>
    <w:rsid w:val="00481AC6"/>
    <w:rsid w:val="00482524"/>
    <w:rsid w:val="0048484A"/>
    <w:rsid w:val="004926EB"/>
    <w:rsid w:val="004C0A6D"/>
    <w:rsid w:val="004D1E6F"/>
    <w:rsid w:val="004D2DD3"/>
    <w:rsid w:val="004E03C2"/>
    <w:rsid w:val="004E1842"/>
    <w:rsid w:val="004E1CB3"/>
    <w:rsid w:val="004E33EF"/>
    <w:rsid w:val="004F10B1"/>
    <w:rsid w:val="004F520D"/>
    <w:rsid w:val="004F6F9A"/>
    <w:rsid w:val="0050789F"/>
    <w:rsid w:val="0051009A"/>
    <w:rsid w:val="00510630"/>
    <w:rsid w:val="005132DC"/>
    <w:rsid w:val="0051708D"/>
    <w:rsid w:val="00525F40"/>
    <w:rsid w:val="0053528F"/>
    <w:rsid w:val="0054388B"/>
    <w:rsid w:val="005440DE"/>
    <w:rsid w:val="005750E3"/>
    <w:rsid w:val="006149E6"/>
    <w:rsid w:val="00627DDF"/>
    <w:rsid w:val="00654317"/>
    <w:rsid w:val="00661F0D"/>
    <w:rsid w:val="006625BE"/>
    <w:rsid w:val="00687C7D"/>
    <w:rsid w:val="00692DA4"/>
    <w:rsid w:val="006A0086"/>
    <w:rsid w:val="006C37EF"/>
    <w:rsid w:val="006E564B"/>
    <w:rsid w:val="00706FE9"/>
    <w:rsid w:val="00723D42"/>
    <w:rsid w:val="00725AA1"/>
    <w:rsid w:val="00730415"/>
    <w:rsid w:val="00755087"/>
    <w:rsid w:val="007B3F67"/>
    <w:rsid w:val="007C5A03"/>
    <w:rsid w:val="00815A75"/>
    <w:rsid w:val="008273CD"/>
    <w:rsid w:val="008437E4"/>
    <w:rsid w:val="008642DA"/>
    <w:rsid w:val="00867CF5"/>
    <w:rsid w:val="00872565"/>
    <w:rsid w:val="008832A0"/>
    <w:rsid w:val="008931DA"/>
    <w:rsid w:val="008A0BDD"/>
    <w:rsid w:val="008A6077"/>
    <w:rsid w:val="008B0EDA"/>
    <w:rsid w:val="008D3EC6"/>
    <w:rsid w:val="008F61F9"/>
    <w:rsid w:val="00901C0F"/>
    <w:rsid w:val="00914308"/>
    <w:rsid w:val="00917064"/>
    <w:rsid w:val="00922C33"/>
    <w:rsid w:val="00954AD6"/>
    <w:rsid w:val="0095551D"/>
    <w:rsid w:val="00971B7E"/>
    <w:rsid w:val="009729A8"/>
    <w:rsid w:val="00984D7F"/>
    <w:rsid w:val="009864EC"/>
    <w:rsid w:val="009928D3"/>
    <w:rsid w:val="009A3D24"/>
    <w:rsid w:val="009B6F7C"/>
    <w:rsid w:val="009C6386"/>
    <w:rsid w:val="009D0E45"/>
    <w:rsid w:val="009E259B"/>
    <w:rsid w:val="009F1DF5"/>
    <w:rsid w:val="00A008F9"/>
    <w:rsid w:val="00A049B5"/>
    <w:rsid w:val="00A11FEE"/>
    <w:rsid w:val="00A135AD"/>
    <w:rsid w:val="00A142B9"/>
    <w:rsid w:val="00A55D27"/>
    <w:rsid w:val="00A66EA4"/>
    <w:rsid w:val="00A73D7A"/>
    <w:rsid w:val="00A77C1F"/>
    <w:rsid w:val="00A84A7B"/>
    <w:rsid w:val="00A919A8"/>
    <w:rsid w:val="00AA2DF3"/>
    <w:rsid w:val="00AC73CA"/>
    <w:rsid w:val="00AD027D"/>
    <w:rsid w:val="00AD2980"/>
    <w:rsid w:val="00B23C03"/>
    <w:rsid w:val="00B473BA"/>
    <w:rsid w:val="00B55128"/>
    <w:rsid w:val="00B55712"/>
    <w:rsid w:val="00B57D4A"/>
    <w:rsid w:val="00B62AF2"/>
    <w:rsid w:val="00B71B0D"/>
    <w:rsid w:val="00B74081"/>
    <w:rsid w:val="00B75011"/>
    <w:rsid w:val="00B75B21"/>
    <w:rsid w:val="00B845B5"/>
    <w:rsid w:val="00B9763D"/>
    <w:rsid w:val="00BA5612"/>
    <w:rsid w:val="00BB609C"/>
    <w:rsid w:val="00BC31E4"/>
    <w:rsid w:val="00BC771A"/>
    <w:rsid w:val="00BF4DC3"/>
    <w:rsid w:val="00C01919"/>
    <w:rsid w:val="00C1163B"/>
    <w:rsid w:val="00C500E8"/>
    <w:rsid w:val="00C540BD"/>
    <w:rsid w:val="00C84E69"/>
    <w:rsid w:val="00C900C2"/>
    <w:rsid w:val="00C91CAD"/>
    <w:rsid w:val="00CD444D"/>
    <w:rsid w:val="00CE1F1F"/>
    <w:rsid w:val="00CF18C4"/>
    <w:rsid w:val="00CF2A78"/>
    <w:rsid w:val="00D11CF4"/>
    <w:rsid w:val="00D14737"/>
    <w:rsid w:val="00D30DE9"/>
    <w:rsid w:val="00D51630"/>
    <w:rsid w:val="00D54876"/>
    <w:rsid w:val="00D8609A"/>
    <w:rsid w:val="00D91797"/>
    <w:rsid w:val="00D92FC5"/>
    <w:rsid w:val="00DB4CD5"/>
    <w:rsid w:val="00DD444D"/>
    <w:rsid w:val="00DE0F56"/>
    <w:rsid w:val="00E07C74"/>
    <w:rsid w:val="00E177E3"/>
    <w:rsid w:val="00E2488E"/>
    <w:rsid w:val="00E24F38"/>
    <w:rsid w:val="00E56396"/>
    <w:rsid w:val="00E61F99"/>
    <w:rsid w:val="00E634E3"/>
    <w:rsid w:val="00E635C7"/>
    <w:rsid w:val="00E73608"/>
    <w:rsid w:val="00E96891"/>
    <w:rsid w:val="00EA7AC2"/>
    <w:rsid w:val="00EC0FCF"/>
    <w:rsid w:val="00EC63C9"/>
    <w:rsid w:val="00ED59EA"/>
    <w:rsid w:val="00EE60E8"/>
    <w:rsid w:val="00EF0089"/>
    <w:rsid w:val="00EF0A1F"/>
    <w:rsid w:val="00EF0DF0"/>
    <w:rsid w:val="00EF11D4"/>
    <w:rsid w:val="00EF5FE8"/>
    <w:rsid w:val="00F06085"/>
    <w:rsid w:val="00F1183D"/>
    <w:rsid w:val="00F17C49"/>
    <w:rsid w:val="00F26C39"/>
    <w:rsid w:val="00F4294C"/>
    <w:rsid w:val="00F453C2"/>
    <w:rsid w:val="00F51A6D"/>
    <w:rsid w:val="00F65C21"/>
    <w:rsid w:val="00F75582"/>
    <w:rsid w:val="00F8047C"/>
    <w:rsid w:val="00F92B57"/>
    <w:rsid w:val="00FB1D96"/>
    <w:rsid w:val="00FD0BD9"/>
    <w:rsid w:val="00FE422B"/>
    <w:rsid w:val="00FE64F7"/>
    <w:rsid w:val="00FF41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E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84E69"/>
    <w:pPr>
      <w:ind w:left="720"/>
      <w:contextualSpacing/>
    </w:pPr>
  </w:style>
  <w:style w:type="paragraph" w:styleId="BalloonText">
    <w:name w:val="Balloon Text"/>
    <w:basedOn w:val="Normal"/>
    <w:link w:val="BalloonTextChar"/>
    <w:uiPriority w:val="99"/>
    <w:semiHidden/>
    <w:unhideWhenUsed/>
    <w:rsid w:val="004848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84A"/>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6213952">
      <w:bodyDiv w:val="1"/>
      <w:marLeft w:val="0"/>
      <w:marRight w:val="0"/>
      <w:marTop w:val="0"/>
      <w:marBottom w:val="0"/>
      <w:divBdr>
        <w:top w:val="none" w:sz="0" w:space="0" w:color="auto"/>
        <w:left w:val="none" w:sz="0" w:space="0" w:color="auto"/>
        <w:bottom w:val="none" w:sz="0" w:space="0" w:color="auto"/>
        <w:right w:val="none" w:sz="0" w:space="0" w:color="auto"/>
      </w:divBdr>
    </w:div>
    <w:div w:id="337850917">
      <w:bodyDiv w:val="1"/>
      <w:marLeft w:val="0"/>
      <w:marRight w:val="0"/>
      <w:marTop w:val="0"/>
      <w:marBottom w:val="0"/>
      <w:divBdr>
        <w:top w:val="none" w:sz="0" w:space="0" w:color="auto"/>
        <w:left w:val="none" w:sz="0" w:space="0" w:color="auto"/>
        <w:bottom w:val="none" w:sz="0" w:space="0" w:color="auto"/>
        <w:right w:val="none" w:sz="0" w:space="0" w:color="auto"/>
      </w:divBdr>
    </w:div>
    <w:div w:id="410549123">
      <w:bodyDiv w:val="1"/>
      <w:marLeft w:val="0"/>
      <w:marRight w:val="0"/>
      <w:marTop w:val="0"/>
      <w:marBottom w:val="0"/>
      <w:divBdr>
        <w:top w:val="none" w:sz="0" w:space="0" w:color="auto"/>
        <w:left w:val="none" w:sz="0" w:space="0" w:color="auto"/>
        <w:bottom w:val="none" w:sz="0" w:space="0" w:color="auto"/>
        <w:right w:val="none" w:sz="0" w:space="0" w:color="auto"/>
      </w:divBdr>
    </w:div>
    <w:div w:id="538054341">
      <w:bodyDiv w:val="1"/>
      <w:marLeft w:val="0"/>
      <w:marRight w:val="0"/>
      <w:marTop w:val="0"/>
      <w:marBottom w:val="0"/>
      <w:divBdr>
        <w:top w:val="none" w:sz="0" w:space="0" w:color="auto"/>
        <w:left w:val="none" w:sz="0" w:space="0" w:color="auto"/>
        <w:bottom w:val="none" w:sz="0" w:space="0" w:color="auto"/>
        <w:right w:val="none" w:sz="0" w:space="0" w:color="auto"/>
      </w:divBdr>
    </w:div>
    <w:div w:id="1007708346">
      <w:bodyDiv w:val="1"/>
      <w:marLeft w:val="0"/>
      <w:marRight w:val="0"/>
      <w:marTop w:val="0"/>
      <w:marBottom w:val="0"/>
      <w:divBdr>
        <w:top w:val="none" w:sz="0" w:space="0" w:color="auto"/>
        <w:left w:val="none" w:sz="0" w:space="0" w:color="auto"/>
        <w:bottom w:val="none" w:sz="0" w:space="0" w:color="auto"/>
        <w:right w:val="none" w:sz="0" w:space="0" w:color="auto"/>
      </w:divBdr>
    </w:div>
    <w:div w:id="1712421185">
      <w:bodyDiv w:val="1"/>
      <w:marLeft w:val="0"/>
      <w:marRight w:val="0"/>
      <w:marTop w:val="0"/>
      <w:marBottom w:val="0"/>
      <w:divBdr>
        <w:top w:val="none" w:sz="0" w:space="0" w:color="auto"/>
        <w:left w:val="none" w:sz="0" w:space="0" w:color="auto"/>
        <w:bottom w:val="none" w:sz="0" w:space="0" w:color="auto"/>
        <w:right w:val="none" w:sz="0" w:space="0" w:color="auto"/>
      </w:divBdr>
    </w:div>
    <w:div w:id="1747995394">
      <w:bodyDiv w:val="1"/>
      <w:marLeft w:val="0"/>
      <w:marRight w:val="0"/>
      <w:marTop w:val="0"/>
      <w:marBottom w:val="0"/>
      <w:divBdr>
        <w:top w:val="none" w:sz="0" w:space="0" w:color="auto"/>
        <w:left w:val="none" w:sz="0" w:space="0" w:color="auto"/>
        <w:bottom w:val="none" w:sz="0" w:space="0" w:color="auto"/>
        <w:right w:val="none" w:sz="0" w:space="0" w:color="auto"/>
      </w:divBdr>
    </w:div>
    <w:div w:id="1802460750">
      <w:bodyDiv w:val="1"/>
      <w:marLeft w:val="0"/>
      <w:marRight w:val="0"/>
      <w:marTop w:val="0"/>
      <w:marBottom w:val="0"/>
      <w:divBdr>
        <w:top w:val="none" w:sz="0" w:space="0" w:color="auto"/>
        <w:left w:val="none" w:sz="0" w:space="0" w:color="auto"/>
        <w:bottom w:val="none" w:sz="0" w:space="0" w:color="auto"/>
        <w:right w:val="none" w:sz="0" w:space="0" w:color="auto"/>
      </w:divBdr>
    </w:div>
    <w:div w:id="202559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CB69B-7AA5-427F-8C63-170E84A83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COEP</dc:creator>
  <cp:lastModifiedBy>USER</cp:lastModifiedBy>
  <cp:revision>62</cp:revision>
  <cp:lastPrinted>2018-08-10T06:14:00Z</cp:lastPrinted>
  <dcterms:created xsi:type="dcterms:W3CDTF">2021-03-16T10:26:00Z</dcterms:created>
  <dcterms:modified xsi:type="dcterms:W3CDTF">2022-07-05T11:32:00Z</dcterms:modified>
</cp:coreProperties>
</file>